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880" w:rsidRPr="002E7B12" w:rsidRDefault="00474880" w:rsidP="002E7B12">
      <w:pPr>
        <w:spacing w:line="42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10101"/>
          <w:kern w:val="36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b/>
          <w:caps/>
          <w:color w:val="010101"/>
          <w:kern w:val="36"/>
          <w:sz w:val="30"/>
          <w:szCs w:val="30"/>
          <w:lang w:eastAsia="ru-RU"/>
        </w:rPr>
        <w:t>ПОРЯДОК ДЕЙСТВИЙ ДОЛЖНОСТНЫХ ЛИЦ И ПЕРСОНАЛА ОРГАНИЗАЦИЙ ПРИ ПОЛУЧЕНИИ СООБЩЕНИЙ, СОДЕРЖАЩИХ УГРОЗЫ ТЕРРОРИСТИЧЕСКОГО ХАРАКТЕРА</w:t>
      </w:r>
    </w:p>
    <w:p w:rsidR="00474880" w:rsidRPr="00D436C2" w:rsidRDefault="00474880" w:rsidP="002E7B12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noProof/>
          <w:color w:val="414040"/>
          <w:sz w:val="30"/>
          <w:szCs w:val="30"/>
          <w:bdr w:val="none" w:sz="0" w:space="0" w:color="auto" w:frame="1"/>
          <w:lang w:eastAsia="ru-RU"/>
        </w:rPr>
        <w:drawing>
          <wp:inline distT="0" distB="0" distL="0" distR="0">
            <wp:extent cx="1917700" cy="1257300"/>
            <wp:effectExtent l="19050" t="0" r="6350" b="0"/>
            <wp:docPr id="2" name="Рисунок 2" descr="http://nac.gov.ru/sites/default/files/styles/universal_view/public/1pochta.jpg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nac.gov.ru/sites/default/files/styles/universal_view/public/1pochta.jpg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7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880" w:rsidRPr="00D436C2" w:rsidRDefault="00474880" w:rsidP="002E7B12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Порядок приёма сообщений, содержащих угрозы</w:t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br/>
        <w:t>террористического характера, по телефону</w:t>
      </w:r>
    </w:p>
    <w:p w:rsidR="002E7B12" w:rsidRDefault="00474880" w:rsidP="002E7B12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Правоохранительным органам значительно помогут для предотвращения преступлений и розыска преступников следующие ваши действия:</w:t>
      </w:r>
    </w:p>
    <w:p w:rsidR="002E7B12" w:rsidRPr="002E7B12" w:rsidRDefault="00474880" w:rsidP="002E7B12">
      <w:pPr>
        <w:pStyle w:val="a9"/>
        <w:numPr>
          <w:ilvl w:val="0"/>
          <w:numId w:val="1"/>
        </w:numPr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Постарайтесь дословно запомнить разговор и зафиксировать его на бумаге.</w:t>
      </w:r>
    </w:p>
    <w:p w:rsidR="00E92704" w:rsidRDefault="00474880" w:rsidP="002E7B12">
      <w:pPr>
        <w:pStyle w:val="a9"/>
        <w:numPr>
          <w:ilvl w:val="0"/>
          <w:numId w:val="1"/>
        </w:numPr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 ходу разговора отметьте пол, возраст звонившего и особенности его речи:</w:t>
      </w:r>
    </w:p>
    <w:p w:rsidR="00E92704" w:rsidRDefault="00E92704" w:rsidP="00E92704">
      <w:pPr>
        <w:pStyle w:val="a9"/>
        <w:spacing w:after="0" w:line="440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голос (громкий, тихий, низкий, высокий);</w:t>
      </w:r>
    </w:p>
    <w:p w:rsidR="00E92704" w:rsidRDefault="00E92704" w:rsidP="00E92704">
      <w:pPr>
        <w:pStyle w:val="a9"/>
        <w:spacing w:after="0" w:line="440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темп речи (быстрый, медленный);</w:t>
      </w:r>
    </w:p>
    <w:p w:rsidR="00E92704" w:rsidRDefault="00E92704" w:rsidP="00E92704">
      <w:pPr>
        <w:pStyle w:val="a9"/>
        <w:spacing w:after="0" w:line="440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произношение (отчётливое, искажённое, с заиканием, шепелявое, акцент, диалект);</w:t>
      </w:r>
    </w:p>
    <w:p w:rsidR="002E7B12" w:rsidRDefault="00E92704" w:rsidP="00E92704">
      <w:pPr>
        <w:pStyle w:val="a9"/>
        <w:spacing w:after="0" w:line="440" w:lineRule="atLeast"/>
        <w:ind w:left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bookmarkStart w:id="0" w:name="_GoBack"/>
      <w:bookmarkEnd w:id="0"/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манера речи (с издёвкой, развязная, нецензурные выражения).</w:t>
      </w:r>
    </w:p>
    <w:p w:rsidR="002E7B12" w:rsidRDefault="00474880" w:rsidP="002E7B12">
      <w:pPr>
        <w:pStyle w:val="a9"/>
        <w:numPr>
          <w:ilvl w:val="0"/>
          <w:numId w:val="1"/>
        </w:numPr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Обязательно отметьте звуковой фон (шум машины, железнодорожного транспорта, звук аппаратуры, голоса, шум леса и т.д.).</w:t>
      </w:r>
    </w:p>
    <w:p w:rsidR="002E7B12" w:rsidRDefault="00474880" w:rsidP="002E7B12">
      <w:pPr>
        <w:pStyle w:val="a9"/>
        <w:numPr>
          <w:ilvl w:val="0"/>
          <w:numId w:val="1"/>
        </w:numPr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Характер звонка (городской, междугородный).</w:t>
      </w:r>
    </w:p>
    <w:p w:rsidR="002E7B12" w:rsidRDefault="00474880" w:rsidP="002E7B12">
      <w:pPr>
        <w:pStyle w:val="a9"/>
        <w:numPr>
          <w:ilvl w:val="0"/>
          <w:numId w:val="1"/>
        </w:numPr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Зафиксируйте время начала и конца разговора.</w:t>
      </w:r>
    </w:p>
    <w:p w:rsidR="002E7B12" w:rsidRDefault="00474880" w:rsidP="002E7B12">
      <w:pPr>
        <w:pStyle w:val="a9"/>
        <w:numPr>
          <w:ilvl w:val="0"/>
          <w:numId w:val="1"/>
        </w:numPr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 ходе разговора постарайтесь получить ответы на следующие вопросы:</w:t>
      </w:r>
    </w:p>
    <w:p w:rsidR="002E7B12" w:rsidRDefault="002E7B12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куда, кому, по какому телефону звонит этот человек;</w:t>
      </w:r>
    </w:p>
    <w:p w:rsidR="002E7B12" w:rsidRDefault="002E7B12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какие конкретные требования он выдвигает;</w:t>
      </w:r>
    </w:p>
    <w:p w:rsidR="002E7B12" w:rsidRDefault="002E7B12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выдвигает требования он лично, выступает в роли посредника или представляет какую-то группу лиц;</w:t>
      </w:r>
    </w:p>
    <w:p w:rsidR="002E7B12" w:rsidRDefault="002E7B12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на каких условиях они согласны отказаться от задуманного;</w:t>
      </w:r>
    </w:p>
    <w:p w:rsidR="002E7B12" w:rsidRDefault="002E7B12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как и когда с ними можно связаться;</w:t>
      </w:r>
    </w:p>
    <w:p w:rsidR="002E7B12" w:rsidRDefault="002E7B12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кому вы можете или должны сообщить об этом звонке.</w:t>
      </w:r>
    </w:p>
    <w:p w:rsidR="002E7B12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lastRenderedPageBreak/>
        <w:t>7. Если возможно, ещё в процессе разговора сообщите о нём руководству объекта, если нет – немедленно по его окончании.</w:t>
      </w:r>
    </w:p>
    <w:p w:rsidR="002E7B12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8. Постарайтесь добиться от звонящего максимально возможного промежутка времени для принятия вами и вашим руководством решений или совершения каких-либо действий, поставить в известность органы МВД.</w:t>
      </w:r>
    </w:p>
    <w:p w:rsidR="002E7B12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9. Не распространяйтесь о факте разговора и его содержании. Максимально ограничьте число людей, владеющих информацией.</w:t>
      </w:r>
    </w:p>
    <w:p w:rsidR="002E7B12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10. При наличии в телефоне функции автоматического определителя номера запишите определившийся номер телефона в тетрадь, что позволит избежать его случайной утраты.</w:t>
      </w:r>
    </w:p>
    <w:p w:rsidR="002E7B12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11. При использовании звукозаписывающей аппаратуры сразу же извлеките кассету (мини-диск) с записью разговора и примите меры к его сохранению. Обязательно установите на её (его) место новый носитель для записи.</w:t>
      </w:r>
    </w:p>
    <w:p w:rsidR="002E7B12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12. Не вешайте телефонную трубку по окончании разговора.</w:t>
      </w:r>
    </w:p>
    <w:p w:rsidR="00474880" w:rsidRDefault="00474880" w:rsidP="002E7B12">
      <w:pPr>
        <w:pStyle w:val="a9"/>
        <w:spacing w:after="0" w:line="440" w:lineRule="atLeast"/>
        <w:ind w:left="-142" w:firstLine="709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2E7B1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13. В течение всего разговора сохраняйте терпение. Говорите спокойно и вежливо, не прерывайте абонента.</w:t>
      </w:r>
    </w:p>
    <w:p w:rsidR="00474880" w:rsidRDefault="00474880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Правила обращения с анонимными материалами,</w:t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br/>
        <w:t>содержащими угрозы террористического характера</w:t>
      </w:r>
    </w:p>
    <w:p w:rsidR="00FC2AFD" w:rsidRP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После получения такого документа обращайтесь с ним максимально осторожно. По возможности уберите его в чистый плотно закрывающийся полиэтиленовый пакет и поместите в отдельную жёсткую папку.</w:t>
      </w:r>
    </w:p>
    <w:p w:rsid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Постарайтесь не оставлять на нём отпечатков своих пальцев.</w:t>
      </w:r>
    </w:p>
    <w:p w:rsid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Если документ поступил в конверте – его вскрытие производите только с левой или правой стороны, аккуратно срезая кромку ножницами.</w:t>
      </w:r>
    </w:p>
    <w:p w:rsid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Сохраняйте всё: документ с текстом, любые вложения, конверт и упаковку, ничего не выбрасывайте.</w:t>
      </w:r>
    </w:p>
    <w:p w:rsid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расширяйте круг лиц, знакомившихся с содержанием документа.</w:t>
      </w:r>
    </w:p>
    <w:p w:rsid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Анонимные материалы направляйте в правоохранительные органы с сопроводительным письмом, в котором указываются конкретные признаки анонимных материалов (вид, количество, каким способом и на чём исполнены, с каких слов начинается и какими заканчивается текст, наличие подписи и т.п.), а также обстоятельства, связанные с их распространением, обнаружением и получением.</w:t>
      </w:r>
    </w:p>
    <w:p w:rsidR="00FC2AFD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lastRenderedPageBreak/>
        <w:t>Анонимные материалы не должны сшиваться, склеиваться, на них не разрешается делать подписи, подчёркивать или обводить отдельные места в тексте, писать резолюции и указания, также запрещается их мять и сгибать. При использовании резолюции и других подписей на сопроводительных документах не должно оставаться давленых следов на анонимных материалах.</w:t>
      </w:r>
    </w:p>
    <w:p w:rsidR="00474880" w:rsidRDefault="00474880" w:rsidP="00FC2AFD">
      <w:pPr>
        <w:pStyle w:val="a9"/>
        <w:numPr>
          <w:ilvl w:val="0"/>
          <w:numId w:val="2"/>
        </w:numPr>
        <w:spacing w:after="0" w:line="440" w:lineRule="atLeast"/>
        <w:ind w:left="0"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Регистрационный штамп проставляется только на сопроводительных письмах организации и заявлениях граждан, передавших анонимные материалы в инстанции.</w:t>
      </w:r>
    </w:p>
    <w:p w:rsidR="00474880" w:rsidRDefault="00474880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Рекомендации при работе с почтой, подозрительной</w:t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br/>
        <w:t>на заражение биологической субстанцией</w:t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br/>
        <w:t>или химическим веществом</w:t>
      </w:r>
    </w:p>
    <w:p w:rsidR="00FC2AFD" w:rsidRDefault="00474880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Что такое «подозрительное письмо (бандероль)»?</w:t>
      </w: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br/>
      </w:r>
      <w:r w:rsidRPr="00D436C2"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>Некоторые характерные черты писем (бандеролей), которые должны удвоить подозрительность, включают: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вы не ожидали этих писем от кого-то, кого вы знаете;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адресованы кому-либо, кто уже не работает в вашей организации, или имеют ещё какие-то неточности в адресе;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имеют обратного адреса или имеют неправильный обратный адрес;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необычны по весу, размеру, кривые по бокам или необычны по форме;</w:t>
      </w:r>
    </w:p>
    <w:p w:rsidR="00474880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помечены ограничениями типа «Лично» и «Конфиденциально»;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 конвертах прощупывается (или торчат) проводки, конверты имеют странный запах или цвет;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почтовая марка на конверте не соответствует городу и государству в обратном адресе.</w:t>
      </w:r>
    </w:p>
    <w:p w:rsidR="00FC2AFD" w:rsidRDefault="00474880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>Что делать, если вы получили подозрительное письмо по почте: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вскрывайте конверт;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положите его в пластиковый пакет;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положите туда же лежащие в непосредственной близости с письмом предметы.</w:t>
      </w:r>
    </w:p>
    <w:p w:rsidR="00FC2AFD" w:rsidRDefault="00474880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>При получении почты, подозрительной в отношении сибирской язвы: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брать в руки подозрительное письмо или бандероль;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сообщить об этом факте руководителю учреждения, который немедленно свяжется с соответствующими службами;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убедиться, что повреждённая или подозрительная почта отделена от других писем и бандеролей и ближайшая к ней поверхность ограничена;</w:t>
      </w:r>
    </w:p>
    <w:p w:rsidR="00FC2AFD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lastRenderedPageBreak/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убедиться, что все, кто трогал письмо (бандероль), вымыли руки водой с мылом;</w:t>
      </w:r>
    </w:p>
    <w:p w:rsidR="00474880" w:rsidRPr="00D436C2" w:rsidRDefault="00FC2AFD" w:rsidP="00FC2AFD">
      <w:pPr>
        <w:spacing w:after="0" w:line="44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как можно быстрее вымыться под душем с мылом.</w:t>
      </w:r>
    </w:p>
    <w:p w:rsidR="00474880" w:rsidRDefault="00474880" w:rsidP="00D436C2">
      <w:pPr>
        <w:spacing w:after="0" w:line="4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</w:t>
      </w:r>
      <w:r w:rsid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ab/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Действия при обнаружении взрывного устройства</w:t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br/>
        <w:t>в почтовом отправлении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>Основные признаки: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толщина письма от 3-х мм и выше, при этом в конверте (пакете, бандероли) есть отдельные утолщения;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смещение центра тяжести письма к одной из его сторон;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наличие в конверте перемещающихся предметов либо порошка;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наличие во вложении металлических либо пластмассовых предметов;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наличие на конверте масляных пятен, проколов, металлических кнопок, полосок и т.д.;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наличие необычного запаха (миндаля, жжёной пластмассы и др.);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«тиканье» в бандеролях и посылках.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Всё это позволяет предполагать наличие в отправлении взрывной начинки.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>К числу вспомогательных признаков следует отнести: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особо тщательную заделку письма, бандероли, посылки, в том числе скотчем;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наличие подписей «лично в руки», «вскрыть только лично», «вручить лично», «секретно», «только вам» и т.п.;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отсутствие обратного адреса, фамилии, неразборчивое их написание, вымышленный адрес;</w:t>
      </w:r>
    </w:p>
    <w:p w:rsidR="00474880" w:rsidRPr="00D436C2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-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нестандартная упаковка.</w:t>
      </w:r>
    </w:p>
    <w:p w:rsidR="00474880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Порядок действий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1. При получении сообщения о заложенном взрывном устройстве, либо обнаружении предметов, вызывающих такое подозрение, немедленно поставьте в известность дежурную службу объекта (дежурную часть органов внутренних дел). Сообщите точный адрес, телефон, фамилию, имя, отчество.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2. До прибытия сотрудников оперативно-следственных органов, МЧС, пожарных принять меры к ограждению объекта и недопущению к нему людей на расстояние, указанное в таблице.</w:t>
      </w:r>
    </w:p>
    <w:p w:rsidR="00474880" w:rsidRPr="00D436C2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3. По прибытии специалистов по обнаружению ВУ действовать в соответствии с их указаниями.</w:t>
      </w:r>
    </w:p>
    <w:p w:rsidR="00474880" w:rsidRPr="00D436C2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lastRenderedPageBreak/>
        <w:t>Правила поведения при обнаружении ВУ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предпринимать действий, нарушающих состояние подозрительного предмета и других предметов, находящихся с ним в контакте.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допускать заливание водой, засыпку грунтом, покрытие плотными тканями подозрительного предмета.</w:t>
      </w:r>
    </w:p>
    <w:p w:rsidR="00FC2AFD" w:rsidRDefault="00FC2AFD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 xml:space="preserve"> </w:t>
      </w:r>
      <w:r w:rsidR="00474880"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пользоваться электро-, радиоаппаратурой, переговорными устройствами, рацией вблизи подозрительного предмета.</w:t>
      </w:r>
    </w:p>
    <w:p w:rsidR="00FC2AFD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оказывать теплового, звукового, светового, механического воздействия на взрывоопасный предмет.</w:t>
      </w:r>
    </w:p>
    <w:p w:rsidR="00474880" w:rsidRPr="00D436C2" w:rsidRDefault="00474880" w:rsidP="00FC2AFD">
      <w:pPr>
        <w:spacing w:after="0" w:line="440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Не прикасаться к взрывоопасному предмету, находясь в одежде из синтетических волокон.</w:t>
      </w:r>
    </w:p>
    <w:p w:rsidR="00474880" w:rsidRDefault="00474880" w:rsidP="00D436C2">
      <w:pPr>
        <w:spacing w:after="0" w:line="440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</w:pPr>
      <w:r w:rsidRPr="00D436C2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> </w:t>
      </w:r>
      <w:r w:rsidR="00FC2AFD"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  <w:tab/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t>Рекомендуемые зоны эвакуации (и оцепления)</w:t>
      </w:r>
      <w:r w:rsidRPr="00D436C2">
        <w:rPr>
          <w:rFonts w:ascii="Times New Roman" w:eastAsia="Times New Roman" w:hAnsi="Times New Roman" w:cs="Times New Roman"/>
          <w:b/>
          <w:bCs/>
          <w:color w:val="414040"/>
          <w:sz w:val="30"/>
          <w:szCs w:val="30"/>
          <w:lang w:eastAsia="ru-RU"/>
        </w:rPr>
        <w:br/>
        <w:t>при обнаружении взрывного устройства или предмета, подозрительного на взрывное устройство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129"/>
        <w:gridCol w:w="4962"/>
        <w:gridCol w:w="3402"/>
      </w:tblGrid>
      <w:tr w:rsidR="00FC2AFD" w:rsidTr="000216E4">
        <w:tc>
          <w:tcPr>
            <w:tcW w:w="1129" w:type="dxa"/>
          </w:tcPr>
          <w:p w:rsidR="00FC2AFD" w:rsidRPr="000216E4" w:rsidRDefault="00FC2AFD" w:rsidP="00D436C2">
            <w:p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</w:pPr>
            <w:r w:rsidRPr="000216E4"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  <w:t>№ п/п</w:t>
            </w:r>
          </w:p>
        </w:tc>
        <w:tc>
          <w:tcPr>
            <w:tcW w:w="4962" w:type="dxa"/>
          </w:tcPr>
          <w:p w:rsidR="00FC2AFD" w:rsidRPr="000216E4" w:rsidRDefault="00FC2AFD" w:rsidP="00D436C2">
            <w:p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</w:pPr>
            <w:r w:rsidRPr="000216E4"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  <w:t>Взрывное устройство или предмет</w:t>
            </w:r>
          </w:p>
        </w:tc>
        <w:tc>
          <w:tcPr>
            <w:tcW w:w="3402" w:type="dxa"/>
          </w:tcPr>
          <w:p w:rsidR="00FC2AFD" w:rsidRPr="000216E4" w:rsidRDefault="00FC2AFD" w:rsidP="00D436C2">
            <w:p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</w:pPr>
            <w:r w:rsidRPr="000216E4">
              <w:rPr>
                <w:rFonts w:ascii="Times New Roman" w:eastAsia="Times New Roman" w:hAnsi="Times New Roman" w:cs="Times New Roman"/>
                <w:b/>
                <w:color w:val="414040"/>
                <w:sz w:val="30"/>
                <w:szCs w:val="30"/>
                <w:lang w:eastAsia="ru-RU"/>
              </w:rPr>
              <w:t>радиус зоны оцепления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Граната РГД-5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50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Граната Ф-1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200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Тротиловая шашка – 200 г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45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Тротиловая шашка – 400 г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55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Пивная банка – 0,33 л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60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Мина – МОН-50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85</w:t>
            </w:r>
            <w:r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 xml:space="preserve">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Чемодан (кейс)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230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Дорожный чемодан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250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Автомобиль «Жигули»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460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Автомобиль «Волга»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580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Микроавтобус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920 м</w:t>
            </w:r>
          </w:p>
        </w:tc>
      </w:tr>
      <w:tr w:rsidR="00FC2AFD" w:rsidTr="000216E4">
        <w:tc>
          <w:tcPr>
            <w:tcW w:w="1129" w:type="dxa"/>
          </w:tcPr>
          <w:p w:rsidR="00FC2AFD" w:rsidRPr="000216E4" w:rsidRDefault="00FC2AFD" w:rsidP="000216E4">
            <w:pPr>
              <w:pStyle w:val="a9"/>
              <w:numPr>
                <w:ilvl w:val="0"/>
                <w:numId w:val="3"/>
              </w:numPr>
              <w:spacing w:line="440" w:lineRule="atLeast"/>
              <w:jc w:val="both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</w:p>
        </w:tc>
        <w:tc>
          <w:tcPr>
            <w:tcW w:w="496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Грузовик-фургон</w:t>
            </w:r>
          </w:p>
        </w:tc>
        <w:tc>
          <w:tcPr>
            <w:tcW w:w="3402" w:type="dxa"/>
          </w:tcPr>
          <w:p w:rsidR="00FC2AFD" w:rsidRDefault="00FC2AFD" w:rsidP="000216E4">
            <w:pPr>
              <w:spacing w:line="440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</w:pPr>
            <w:r w:rsidRPr="00D436C2">
              <w:rPr>
                <w:rFonts w:ascii="Times New Roman" w:eastAsia="Times New Roman" w:hAnsi="Times New Roman" w:cs="Times New Roman"/>
                <w:color w:val="414040"/>
                <w:sz w:val="30"/>
                <w:szCs w:val="30"/>
                <w:lang w:eastAsia="ru-RU"/>
              </w:rPr>
              <w:t>1240 м</w:t>
            </w:r>
          </w:p>
        </w:tc>
      </w:tr>
    </w:tbl>
    <w:p w:rsidR="00FC2AFD" w:rsidRPr="00D436C2" w:rsidRDefault="00FC2AFD" w:rsidP="00D436C2">
      <w:pPr>
        <w:spacing w:after="0" w:line="440" w:lineRule="atLeast"/>
        <w:jc w:val="both"/>
        <w:textAlignment w:val="baseline"/>
        <w:rPr>
          <w:rFonts w:ascii="Times New Roman" w:eastAsia="Times New Roman" w:hAnsi="Times New Roman" w:cs="Times New Roman"/>
          <w:color w:val="414040"/>
          <w:sz w:val="30"/>
          <w:szCs w:val="30"/>
          <w:lang w:eastAsia="ru-RU"/>
        </w:rPr>
      </w:pPr>
    </w:p>
    <w:sectPr w:rsidR="00FC2AFD" w:rsidRPr="00D436C2" w:rsidSect="00D436C2">
      <w:pgSz w:w="11906" w:h="16838"/>
      <w:pgMar w:top="567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652B2A"/>
    <w:multiLevelType w:val="hybridMultilevel"/>
    <w:tmpl w:val="E764A408"/>
    <w:lvl w:ilvl="0" w:tplc="C770B44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91E72FB"/>
    <w:multiLevelType w:val="hybridMultilevel"/>
    <w:tmpl w:val="FA82EA9E"/>
    <w:lvl w:ilvl="0" w:tplc="CE3C8D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F85050"/>
    <w:multiLevelType w:val="hybridMultilevel"/>
    <w:tmpl w:val="8BCED2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880"/>
    <w:rsid w:val="000216E4"/>
    <w:rsid w:val="0023176C"/>
    <w:rsid w:val="002E7B12"/>
    <w:rsid w:val="00474880"/>
    <w:rsid w:val="007A42CB"/>
    <w:rsid w:val="00D436C2"/>
    <w:rsid w:val="00E92704"/>
    <w:rsid w:val="00FC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044EBC"/>
  <w15:docId w15:val="{4769B143-4F9B-41BF-8711-A618A1A45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76C"/>
  </w:style>
  <w:style w:type="paragraph" w:styleId="1">
    <w:name w:val="heading 1"/>
    <w:basedOn w:val="a"/>
    <w:link w:val="10"/>
    <w:uiPriority w:val="9"/>
    <w:qFormat/>
    <w:rsid w:val="0047488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488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474880"/>
    <w:rPr>
      <w:color w:val="0000FF"/>
      <w:u w:val="single"/>
    </w:rPr>
  </w:style>
  <w:style w:type="paragraph" w:customStyle="1" w:styleId="rtecenter">
    <w:name w:val="rtecenter"/>
    <w:basedOn w:val="a"/>
    <w:rsid w:val="0047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74880"/>
    <w:rPr>
      <w:b/>
      <w:bCs/>
    </w:rPr>
  </w:style>
  <w:style w:type="paragraph" w:customStyle="1" w:styleId="rtejustify">
    <w:name w:val="rtejustify"/>
    <w:basedOn w:val="a"/>
    <w:rsid w:val="0047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74880"/>
    <w:rPr>
      <w:i/>
      <w:iCs/>
    </w:rPr>
  </w:style>
  <w:style w:type="paragraph" w:styleId="a6">
    <w:name w:val="Normal (Web)"/>
    <w:basedOn w:val="a"/>
    <w:uiPriority w:val="99"/>
    <w:semiHidden/>
    <w:unhideWhenUsed/>
    <w:rsid w:val="004748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48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7488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E7B12"/>
    <w:pPr>
      <w:ind w:left="720"/>
      <w:contextualSpacing/>
    </w:pPr>
  </w:style>
  <w:style w:type="table" w:styleId="aa">
    <w:name w:val="Table Grid"/>
    <w:basedOn w:val="a1"/>
    <w:uiPriority w:val="59"/>
    <w:rsid w:val="00FC2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6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386609">
          <w:marLeft w:val="0"/>
          <w:marRight w:val="0"/>
          <w:marTop w:val="0"/>
          <w:marBottom w:val="240"/>
          <w:divBdr>
            <w:top w:val="single" w:sz="8" w:space="10" w:color="EFEFEF"/>
            <w:left w:val="none" w:sz="0" w:space="10" w:color="auto"/>
            <w:bottom w:val="single" w:sz="8" w:space="10" w:color="EFEFEF"/>
            <w:right w:val="none" w:sz="0" w:space="10" w:color="auto"/>
          </w:divBdr>
        </w:div>
        <w:div w:id="49769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7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8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8438237">
                          <w:marLeft w:val="0"/>
                          <w:marRight w:val="0"/>
                          <w:marTop w:val="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031459">
                      <w:marLeft w:val="0"/>
                      <w:marRight w:val="0"/>
                      <w:marTop w:val="1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829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553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hyperlink" Target="http://nac.gov.ru/sites/default/files/styles/watermark/public/1pochta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424D6C5E60CF4089980A534E7DCC61" ma:contentTypeVersion="0" ma:contentTypeDescription="Создание документа." ma:contentTypeScope="" ma:versionID="9d3359e40430f0421f7269d05f10815d">
  <xsd:schema xmlns:xsd="http://www.w3.org/2001/XMLSchema" xmlns:xs="http://www.w3.org/2001/XMLSchema" xmlns:p="http://schemas.microsoft.com/office/2006/metadata/properties" xmlns:ns2="57504d04-691e-4fc4-8f09-4f19fdbe90f6" targetNamespace="http://schemas.microsoft.com/office/2006/metadata/properties" ma:root="true" ma:fieldsID="2073a5f27f6ffbc2dc2dda505810abf8" ns2:_="">
    <xsd:import namespace="57504d04-691e-4fc4-8f09-4f19fdbe90f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504d04-691e-4fc4-8f09-4f19fdbe9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Сохранить идентификатор" ma:description="Сохранять идентификатор при добавлении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7504d04-691e-4fc4-8f09-4f19fdbe90f6">XXJ7TYMEEKJ2-3195-394</_dlc_DocId>
    <_dlc_DocIdUrl xmlns="57504d04-691e-4fc4-8f09-4f19fdbe90f6">
      <Url>https://vip.gov.mari.ru/minsport/_layouts/DocIdRedir.aspx?ID=XXJ7TYMEEKJ2-3195-394</Url>
      <Description>XXJ7TYMEEKJ2-3195-394</Description>
    </_dlc_DocIdUrl>
  </documentManagement>
</p:properties>
</file>

<file path=customXml/itemProps1.xml><?xml version="1.0" encoding="utf-8"?>
<ds:datastoreItem xmlns:ds="http://schemas.openxmlformats.org/officeDocument/2006/customXml" ds:itemID="{17CEA758-767E-4D9D-B34F-05B9AFABE4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504d04-691e-4fc4-8f09-4f19fdbe90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F15712-BF20-42E1-AAA0-2BF73D064FCC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35181767-E23C-4ACF-AA7D-14570320EFE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FED05E-F7BC-4F25-811B-3CEE33347063}">
  <ds:schemaRefs>
    <ds:schemaRef ds:uri="http://schemas.microsoft.com/office/2006/metadata/properties"/>
    <ds:schemaRef ds:uri="http://schemas.microsoft.com/office/infopath/2007/PartnerControls"/>
    <ds:schemaRef ds:uri="57504d04-691e-4fc4-8f09-4f19fdbe90f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5</Pages>
  <Words>1175</Words>
  <Characters>6699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Фаттахов Фаиль Гильмутдинович</cp:lastModifiedBy>
  <cp:revision>4</cp:revision>
  <dcterms:created xsi:type="dcterms:W3CDTF">2020-01-28T10:04:00Z</dcterms:created>
  <dcterms:modified xsi:type="dcterms:W3CDTF">2020-01-29T09:23:00Z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0x01010073424D6C5E60CF4089980A534E7DCC61</vt:lpwstr>
  </property>
  <property fmtid="{D5CDD505-2E9C-101B-9397-08002B2CF9AE}" pid="3" name="_dlc_DocIdItemGuid">
    <vt:lpwstr>67e80459-64eb-48e4-a031-b9e0ea80a4b5</vt:lpwstr>
  </property>
</Properties>
</file>